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8D59" w14:textId="77777777" w:rsidR="007253D6" w:rsidRDefault="007253D6">
      <w:pPr>
        <w:rPr>
          <w:rFonts w:ascii="Arial" w:hAnsi="Arial" w:cs="Arial"/>
          <w:b/>
          <w:bCs/>
          <w:sz w:val="21"/>
          <w:szCs w:val="21"/>
        </w:rPr>
      </w:pPr>
    </w:p>
    <w:bookmarkStart w:id="0" w:name="_GoBack"/>
    <w:p w14:paraId="302A6CD8" w14:textId="77777777" w:rsidR="00A90F1C" w:rsidRPr="000B5D5A" w:rsidRDefault="000B5D5A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0B5D5A">
        <w:rPr>
          <w:rFonts w:ascii="Times New Roman" w:hAnsi="Times New Roman" w:cs="Times New Roman"/>
          <w:sz w:val="30"/>
          <w:szCs w:val="30"/>
        </w:rPr>
        <w:fldChar w:fldCharType="begin"/>
      </w:r>
      <w:r w:rsidRPr="000B5D5A">
        <w:rPr>
          <w:rFonts w:ascii="Times New Roman" w:hAnsi="Times New Roman" w:cs="Times New Roman"/>
          <w:sz w:val="30"/>
          <w:szCs w:val="30"/>
        </w:rPr>
        <w:instrText xml:space="preserve"> HYPERLINK "http://brest-region.gov.by/index.php/ekonomika/266-investitsii/perechen-zemelnykh-uchastkov/1776-stolinskij-rajon" </w:instrText>
      </w:r>
      <w:r w:rsidRPr="000B5D5A">
        <w:rPr>
          <w:rFonts w:ascii="Times New Roman" w:hAnsi="Times New Roman" w:cs="Times New Roman"/>
          <w:sz w:val="30"/>
          <w:szCs w:val="30"/>
        </w:rPr>
        <w:fldChar w:fldCharType="separate"/>
      </w:r>
      <w:r w:rsidR="007253D6" w:rsidRPr="000B5D5A">
        <w:rPr>
          <w:rStyle w:val="a3"/>
          <w:rFonts w:ascii="Times New Roman" w:hAnsi="Times New Roman" w:cs="Times New Roman"/>
          <w:color w:val="auto"/>
          <w:sz w:val="30"/>
          <w:szCs w:val="30"/>
          <w:bdr w:val="none" w:sz="0" w:space="0" w:color="auto" w:frame="1"/>
        </w:rPr>
        <w:t>Перечень земельных участков, предназначенных для последующего предоставления инвесторам и (или) организациям, в установленном порядке созданным в Республике Беларусь этими инвесторами либо с их участием, для строительства объектов, предусмотренных заключенными с Республикой Беларусь инвестиционными договорами, на территории Столинского района</w:t>
      </w:r>
      <w:r w:rsidRPr="000B5D5A">
        <w:rPr>
          <w:rStyle w:val="a3"/>
          <w:rFonts w:ascii="Times New Roman" w:hAnsi="Times New Roman" w:cs="Times New Roman"/>
          <w:color w:val="auto"/>
          <w:sz w:val="30"/>
          <w:szCs w:val="30"/>
          <w:bdr w:val="none" w:sz="0" w:space="0" w:color="auto" w:frame="1"/>
        </w:rPr>
        <w:fldChar w:fldCharType="end"/>
      </w:r>
    </w:p>
    <w:bookmarkEnd w:id="0"/>
    <w:p w14:paraId="669E6851" w14:textId="77777777" w:rsidR="007253D6" w:rsidRPr="007253D6" w:rsidRDefault="007253D6">
      <w:pPr>
        <w:rPr>
          <w:rFonts w:ascii="Arial" w:hAnsi="Arial" w:cs="Arial"/>
          <w:b/>
          <w:bCs/>
          <w:sz w:val="21"/>
          <w:szCs w:val="21"/>
        </w:rPr>
      </w:pPr>
    </w:p>
    <w:p w14:paraId="6614E110" w14:textId="77777777" w:rsidR="007253D6" w:rsidRPr="007253D6" w:rsidRDefault="007253D6">
      <w:pPr>
        <w:rPr>
          <w:rFonts w:ascii="Arial" w:hAnsi="Arial" w:cs="Arial"/>
          <w:b/>
          <w:bCs/>
          <w:sz w:val="21"/>
          <w:szCs w:val="21"/>
        </w:rPr>
      </w:pPr>
    </w:p>
    <w:p w14:paraId="4A0B0365" w14:textId="183349F9" w:rsidR="007253D6" w:rsidRPr="007253D6" w:rsidRDefault="007253D6" w:rsidP="007253D6">
      <w:pPr>
        <w:shd w:val="clear" w:color="auto" w:fill="F5F5F5"/>
        <w:spacing w:after="225" w:line="300" w:lineRule="atLeast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253D6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«Приложение к решению Столинского районного исполнительного комитета 02.09.2013 № 1483 (в редакции решений Столинского районного исполнительного комитета от 15 марта 2016 г. № 496, от 6 сентября 2016 №1838, от 6 сентября 2016 №1839, от 14 сентября № 1870, от 28 сентября 2016 г. №1973, 24 января 2017 №111, 24 января 2017 №173, 30 января 2017 № 196,</w:t>
      </w:r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 </w:t>
      </w:r>
      <w:r w:rsidRPr="007253D6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от 29 июня 2018 г. №1236</w:t>
      </w:r>
      <w:r w:rsidR="007B326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,от 30 октября 2018 г. № 2140</w:t>
      </w:r>
      <w:r w:rsidR="00B01EC7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, </w:t>
      </w:r>
      <w:r w:rsidR="00C93B67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23.10.2019 №2249</w:t>
      </w:r>
      <w:r w:rsidR="00F66928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от 22.06.2021 №1347</w:t>
      </w:r>
      <w:r w:rsidR="0088199E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24.12.2021 № 3002</w:t>
      </w:r>
      <w:r w:rsidR="00205FF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02.05.2023 № 1118</w:t>
      </w:r>
      <w:r w:rsidR="00D81665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от 26.03.2024 № 896</w:t>
      </w:r>
      <w:r w:rsidRPr="007253D6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)</w:t>
      </w:r>
    </w:p>
    <w:p w14:paraId="238E18B4" w14:textId="77777777" w:rsidR="007253D6" w:rsidRPr="007253D6" w:rsidRDefault="007253D6" w:rsidP="007253D6">
      <w:pPr>
        <w:shd w:val="clear" w:color="auto" w:fill="F5F5F5"/>
        <w:spacing w:before="225" w:after="225" w:line="300" w:lineRule="atLeast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253D6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Перечень участков, предназначенные для последующего предоставления инвесторам и (или) организациям, в установленном порядке созданным в Республике Беларусь этими инвесторами либо с их участием, для строительства объектов, предусмотренных заключенными с Республикой Беларусь инвестиционными договорами</w:t>
      </w:r>
    </w:p>
    <w:tbl>
      <w:tblPr>
        <w:tblW w:w="14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009"/>
        <w:gridCol w:w="1121"/>
        <w:gridCol w:w="2342"/>
        <w:gridCol w:w="2179"/>
        <w:gridCol w:w="1710"/>
      </w:tblGrid>
      <w:tr w:rsidR="00107CFF" w:rsidRPr="007253D6" w14:paraId="63D85B67" w14:textId="77777777" w:rsidTr="00967F4D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67128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FD51D" w14:textId="77777777" w:rsidR="007253D6" w:rsidRPr="007253D6" w:rsidRDefault="007253D6" w:rsidP="00F66928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F7B3F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>Пример -          ная площадь, га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80531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>Цель возможного использования земельного участка</w:t>
            </w:r>
          </w:p>
        </w:tc>
        <w:tc>
          <w:tcPr>
            <w:tcW w:w="22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3BF274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>инженерной  и</w:t>
            </w:r>
            <w:proofErr w:type="gramEnd"/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 xml:space="preserve"> транспортной инфраструктуры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13B2F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>Государствен-ный</w:t>
            </w:r>
            <w:proofErr w:type="spellEnd"/>
            <w:proofErr w:type="gramEnd"/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 xml:space="preserve"> орган (</w:t>
            </w:r>
            <w:proofErr w:type="spellStart"/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 xml:space="preserve">-ная организация), в который (которую) необходимо обращаться для заключения </w:t>
            </w:r>
            <w:proofErr w:type="spellStart"/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>инвестицион-ного</w:t>
            </w:r>
            <w:proofErr w:type="spellEnd"/>
            <w:r w:rsidRPr="007253D6">
              <w:rPr>
                <w:rFonts w:ascii="Arial" w:eastAsia="Times New Roman" w:hAnsi="Arial" w:cs="Arial"/>
                <w:b/>
                <w:bCs/>
                <w:color w:val="414248"/>
                <w:sz w:val="20"/>
                <w:szCs w:val="20"/>
                <w:lang w:eastAsia="ru-RU"/>
              </w:rPr>
              <w:t xml:space="preserve"> договора с Республикой Беларусь</w:t>
            </w:r>
          </w:p>
        </w:tc>
      </w:tr>
      <w:tr w:rsidR="00107CFF" w:rsidRPr="007253D6" w14:paraId="0EEF0148" w14:textId="77777777" w:rsidTr="00967F4D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77CBE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98EAB" w14:textId="77777777" w:rsidR="007253D6" w:rsidRPr="007253D6" w:rsidRDefault="000B5D5A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hyperlink r:id="rId4" w:history="1"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 xml:space="preserve">г. </w:t>
              </w:r>
              <w:proofErr w:type="gramStart"/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>Столин  ул.</w:t>
              </w:r>
              <w:proofErr w:type="gramEnd"/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 xml:space="preserve"> Терешковой (в районе лесхоза)</w:t>
              </w:r>
            </w:hyperlink>
          </w:p>
          <w:p w14:paraId="36A30386" w14:textId="77777777" w:rsidR="007253D6" w:rsidRPr="007253D6" w:rsidRDefault="007253D6" w:rsidP="007253D6">
            <w:pPr>
              <w:spacing w:line="300" w:lineRule="atLeast"/>
              <w:jc w:val="center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noProof/>
                <w:color w:val="30547A"/>
                <w:sz w:val="20"/>
                <w:szCs w:val="20"/>
                <w:lang w:eastAsia="ru-RU"/>
              </w:rPr>
              <w:drawing>
                <wp:inline distT="0" distB="0" distL="0" distR="0" wp14:anchorId="3D05EA4B" wp14:editId="26FA1D35">
                  <wp:extent cx="2400300" cy="1143000"/>
                  <wp:effectExtent l="0" t="0" r="0" b="0"/>
                  <wp:docPr id="1" name="Рисунок 1" descr="г. Столин  ул. Терешковой (в районе лесхоза)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. Столин  ул. Терешковой (в районе лесхоза)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AF782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6092C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для строительства промышленного объекта</w:t>
            </w:r>
          </w:p>
        </w:tc>
        <w:tc>
          <w:tcPr>
            <w:tcW w:w="22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AB9BF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Вдоль проспекта Мира расположен водопровод ø150мм, канализационная сеть ø150мм, рядом проходит линия электропередач 10кВ, на расстоянии 20м есть газопровод высокого давления ø219 и среднего давления ø 32. Подъезд осуществляется с </w:t>
            </w:r>
            <w:proofErr w:type="spell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пр</w:t>
            </w:r>
            <w:proofErr w:type="spellEnd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-та Мира и ул. Терешковой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4A949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Брестский областной исполнительный </w:t>
            </w:r>
            <w:proofErr w:type="gram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комитет  (</w:t>
            </w:r>
            <w:proofErr w:type="gramEnd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г. Брест ул. Ленина, 11)</w:t>
            </w:r>
          </w:p>
        </w:tc>
      </w:tr>
      <w:tr w:rsidR="00107CFF" w:rsidRPr="007253D6" w14:paraId="292245D9" w14:textId="77777777" w:rsidTr="00967F4D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0DDA2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34559" w14:textId="77777777" w:rsidR="007253D6" w:rsidRPr="007253D6" w:rsidRDefault="000B5D5A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hyperlink r:id="rId7" w:history="1"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>г. Столин ул. Терешковой (в районе ДЭУ-26)</w:t>
              </w:r>
            </w:hyperlink>
          </w:p>
          <w:p w14:paraId="6A585BB2" w14:textId="77777777" w:rsidR="007253D6" w:rsidRPr="007253D6" w:rsidRDefault="007253D6" w:rsidP="007253D6">
            <w:pPr>
              <w:spacing w:line="300" w:lineRule="atLeast"/>
              <w:jc w:val="center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noProof/>
                <w:color w:val="30547A"/>
                <w:sz w:val="20"/>
                <w:szCs w:val="20"/>
                <w:lang w:eastAsia="ru-RU"/>
              </w:rPr>
              <w:drawing>
                <wp:inline distT="0" distB="0" distL="0" distR="0" wp14:anchorId="643F4B8D" wp14:editId="6B423D22">
                  <wp:extent cx="2400300" cy="1143000"/>
                  <wp:effectExtent l="0" t="0" r="0" b="0"/>
                  <wp:docPr id="2" name="Рисунок 2" descr="г. Столин ул. Терешковой (в районе ДЭУ-26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. Столин ул. Терешковой (в районе ДЭУ-26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2AFE0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21A02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для строительства промышленного объекта</w:t>
            </w:r>
          </w:p>
        </w:tc>
        <w:tc>
          <w:tcPr>
            <w:tcW w:w="22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CC5AB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Вдоль проспекта Мира расположен водопровод ø150мм, есть канализационная сеть ø150мм, проходит линия электропередач 10кВ, на расстоянии 20м - газопровод высокого давления ø219 и среднего давления ø32.  Подъезд с </w:t>
            </w: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>проспекта Мира и          ул. Кленовой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83691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>Брестский областной исполнительный комитет (г. Брест ул. Ленина, 11)</w:t>
            </w:r>
          </w:p>
        </w:tc>
      </w:tr>
      <w:tr w:rsidR="00107CFF" w:rsidRPr="007253D6" w14:paraId="1257CE9D" w14:textId="77777777" w:rsidTr="00967F4D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DE6256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F422D" w14:textId="77777777" w:rsidR="007253D6" w:rsidRPr="007253D6" w:rsidRDefault="000B5D5A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hyperlink r:id="rId10" w:history="1"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 xml:space="preserve">г. </w:t>
              </w:r>
              <w:proofErr w:type="gramStart"/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>Столин  ул.</w:t>
              </w:r>
              <w:proofErr w:type="gramEnd"/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 xml:space="preserve"> Терешковой  (в районе АП № 12)</w:t>
              </w:r>
            </w:hyperlink>
          </w:p>
          <w:p w14:paraId="6F4A9661" w14:textId="77777777" w:rsidR="007253D6" w:rsidRPr="007253D6" w:rsidRDefault="007253D6" w:rsidP="007253D6">
            <w:pPr>
              <w:spacing w:line="300" w:lineRule="atLeast"/>
              <w:jc w:val="center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noProof/>
                <w:color w:val="30547A"/>
                <w:sz w:val="20"/>
                <w:szCs w:val="20"/>
                <w:lang w:eastAsia="ru-RU"/>
              </w:rPr>
              <w:drawing>
                <wp:inline distT="0" distB="0" distL="0" distR="0" wp14:anchorId="6730242E" wp14:editId="3CE8E907">
                  <wp:extent cx="2400300" cy="1143000"/>
                  <wp:effectExtent l="0" t="0" r="0" b="0"/>
                  <wp:docPr id="3" name="Рисунок 3" descr="г. Столин  ул. Терешковой  (в районе АП № 12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. Столин  ул. Терешковой  (в районе АП № 12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805DF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5EE96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для строительства промышленного объекта</w:t>
            </w:r>
          </w:p>
        </w:tc>
        <w:tc>
          <w:tcPr>
            <w:tcW w:w="22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EE1A2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Вдоль ул. Р. </w:t>
            </w:r>
            <w:proofErr w:type="gram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Зорге  имеется</w:t>
            </w:r>
            <w:proofErr w:type="gramEnd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водопровод ø150мм,  имеется канализационная сеть ø150мм (на балансе АП № 12), рядом проходит линия эл. передач 10кВ,  на расстоянии около 10м -газопровод высокого давления ø108; среднего давления ø 225 и ø273. Подъезд с ул. Терешковой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2E855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Брестский областной исполнительный </w:t>
            </w:r>
            <w:proofErr w:type="gram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комитет  (</w:t>
            </w:r>
            <w:proofErr w:type="gramEnd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г. Брест ул. Ленина, 11)</w:t>
            </w:r>
          </w:p>
        </w:tc>
      </w:tr>
      <w:tr w:rsidR="00107CFF" w:rsidRPr="007253D6" w14:paraId="5B2C179C" w14:textId="77777777" w:rsidTr="00967F4D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E0652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554DA" w14:textId="77777777" w:rsidR="007253D6" w:rsidRPr="007253D6" w:rsidRDefault="000B5D5A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hyperlink r:id="rId13" w:history="1"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 xml:space="preserve">г. </w:t>
              </w:r>
              <w:proofErr w:type="gramStart"/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>Столин  пр</w:t>
              </w:r>
              <w:proofErr w:type="gramEnd"/>
              <w:r w:rsidR="007253D6" w:rsidRPr="007253D6">
                <w:rPr>
                  <w:rFonts w:ascii="Arial" w:eastAsia="Times New Roman" w:hAnsi="Arial" w:cs="Arial"/>
                  <w:color w:val="30547A"/>
                  <w:sz w:val="20"/>
                  <w:szCs w:val="20"/>
                  <w:lang w:eastAsia="ru-RU"/>
                </w:rPr>
                <w:t>-т Мира</w:t>
              </w:r>
            </w:hyperlink>
          </w:p>
          <w:p w14:paraId="4474F999" w14:textId="77777777" w:rsidR="007253D6" w:rsidRPr="007253D6" w:rsidRDefault="007253D6" w:rsidP="007253D6">
            <w:pPr>
              <w:spacing w:line="300" w:lineRule="atLeast"/>
              <w:jc w:val="center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noProof/>
                <w:color w:val="30547A"/>
                <w:sz w:val="20"/>
                <w:szCs w:val="20"/>
                <w:lang w:eastAsia="ru-RU"/>
              </w:rPr>
              <w:drawing>
                <wp:inline distT="0" distB="0" distL="0" distR="0" wp14:anchorId="4E409619" wp14:editId="1ECB0DC8">
                  <wp:extent cx="2446020" cy="1143000"/>
                  <wp:effectExtent l="0" t="0" r="0" b="0"/>
                  <wp:docPr id="4" name="Рисунок 4" descr="г. Столин  пр-т Мир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. Столин  пр-т Мир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84A95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21477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для строительства объекта по оказанию услуг</w:t>
            </w:r>
          </w:p>
        </w:tc>
        <w:tc>
          <w:tcPr>
            <w:tcW w:w="22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7E701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Вдоль </w:t>
            </w:r>
            <w:proofErr w:type="spell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пр</w:t>
            </w:r>
            <w:proofErr w:type="spellEnd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-та Мира проходит канализационная сеть ø150мм и водопровод ø100мм, линия электропередач 10</w:t>
            </w:r>
            <w:proofErr w:type="gram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кВ,  на</w:t>
            </w:r>
            <w:proofErr w:type="gramEnd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расстоянии около 20м - газопровод среднего давления ø63; низкого давления </w:t>
            </w: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>ø89. Подъезд осуществляется с существующей уличной сети.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B60008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>Брестский областной исполнительный комитет (г. Брест ул. Ленина, 11)</w:t>
            </w:r>
          </w:p>
        </w:tc>
      </w:tr>
      <w:tr w:rsidR="00107CFF" w:rsidRPr="007253D6" w14:paraId="4B85193B" w14:textId="77777777" w:rsidTr="00967F4D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29A4E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8BFD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proofErr w:type="spell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Радчицкий</w:t>
            </w:r>
            <w:proofErr w:type="spellEnd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сельсовет, 0,5 км юго-восточнее д. </w:t>
            </w:r>
            <w:proofErr w:type="spell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Радчицк</w:t>
            </w:r>
            <w:proofErr w:type="spellEnd"/>
          </w:p>
          <w:p w14:paraId="5BA520BB" w14:textId="77777777" w:rsidR="007253D6" w:rsidRPr="007253D6" w:rsidRDefault="007253D6" w:rsidP="007253D6">
            <w:pPr>
              <w:spacing w:line="300" w:lineRule="atLeast"/>
              <w:jc w:val="center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noProof/>
                <w:color w:val="30547A"/>
                <w:sz w:val="20"/>
                <w:szCs w:val="20"/>
                <w:lang w:eastAsia="ru-RU"/>
              </w:rPr>
              <w:drawing>
                <wp:inline distT="0" distB="0" distL="0" distR="0" wp14:anchorId="6EDC7D2E" wp14:editId="1BBB5183">
                  <wp:extent cx="2446020" cy="1143000"/>
                  <wp:effectExtent l="0" t="0" r="0" b="0"/>
                  <wp:docPr id="5" name="Рисунок 5" descr="Радчицкий сельсовет, 0,5 км юго-восточнее д. Радчицк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дчицкий сельсовет, 0,5 км юго-восточнее д. Радчицк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58C22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DEB43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для строительства установки мощностью 30 МВт по использованию возобновляемых источников энергии с использованием энергии солнца</w:t>
            </w:r>
          </w:p>
        </w:tc>
        <w:tc>
          <w:tcPr>
            <w:tcW w:w="22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74D4B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Подъезд осуществляется по существующей грунтовой дороге. Земельный участок расположен в охранной зоне линии электропередач. Восточная часть участка площадью 11 га находится в санитарно-защитной зоне сибиреязвенного скотомогильника.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D1BEC" w14:textId="77777777" w:rsidR="007253D6" w:rsidRPr="007253D6" w:rsidRDefault="007253D6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Брестский областной исполнительный комитет (г. </w:t>
            </w:r>
            <w:proofErr w:type="gram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Брест  ул.</w:t>
            </w:r>
            <w:proofErr w:type="gramEnd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Ленина, 11)</w:t>
            </w:r>
          </w:p>
        </w:tc>
      </w:tr>
      <w:tr w:rsidR="00107CFF" w:rsidRPr="007253D6" w14:paraId="5C54B4D4" w14:textId="77777777" w:rsidTr="00967F4D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25C6DF" w14:textId="77777777" w:rsidR="00853717" w:rsidRDefault="00242F54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4B3C11" w14:textId="77777777" w:rsidR="00853717" w:rsidRDefault="00853717" w:rsidP="00421EF3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Г.Столин</w:t>
            </w:r>
            <w:proofErr w:type="spellEnd"/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51</w:t>
            </w:r>
          </w:p>
          <w:p w14:paraId="414C36F6" w14:textId="77777777" w:rsidR="00F66928" w:rsidRDefault="00F66928" w:rsidP="00421EF3">
            <w:pPr>
              <w:spacing w:line="300" w:lineRule="atLeast"/>
              <w:rPr>
                <w:rFonts w:ascii="Arial" w:eastAsia="Times New Roman" w:hAnsi="Arial" w:cs="Arial"/>
                <w:noProof/>
                <w:color w:val="414248"/>
                <w:sz w:val="20"/>
                <w:szCs w:val="20"/>
                <w:lang w:eastAsia="ru-RU"/>
              </w:rPr>
            </w:pPr>
          </w:p>
          <w:p w14:paraId="23E54C97" w14:textId="77777777" w:rsidR="00F66928" w:rsidRDefault="00F66928" w:rsidP="00421EF3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248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C32D58B" wp14:editId="45373639">
                  <wp:extent cx="3426524" cy="2488758"/>
                  <wp:effectExtent l="0" t="0" r="254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" t="22217" r="1404" b="1359"/>
                          <a:stretch/>
                        </pic:blipFill>
                        <pic:spPr bwMode="auto">
                          <a:xfrm>
                            <a:off x="0" y="0"/>
                            <a:ext cx="3426972" cy="248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B812CD" w14:textId="77777777" w:rsidR="00853717" w:rsidRDefault="00853717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>0,50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B6030F" w14:textId="77777777" w:rsidR="00853717" w:rsidRDefault="00853717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Строительство и обслуживание здания многофункционального</w:t>
            </w:r>
          </w:p>
        </w:tc>
        <w:tc>
          <w:tcPr>
            <w:tcW w:w="22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A04651" w14:textId="77777777" w:rsidR="00853717" w:rsidRDefault="00853717" w:rsidP="00C6204F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Подъезд </w:t>
            </w: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осуществляется </w:t>
            </w:r>
            <w:r w:rsidR="00C6204F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с</w:t>
            </w:r>
            <w:r w:rsidR="00C80557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существующей дорожной сети 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с улицы Советская</w:t>
            </w:r>
            <w:r w:rsidR="00C80557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. В непосредственной близости от участка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</w:t>
            </w:r>
            <w:r w:rsidR="00C6204F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имеется </w:t>
            </w:r>
            <w:r w:rsidR="00C80557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возможность подключения инженерных сетей: 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 xml:space="preserve">электроснабжение – от ТП №20 </w:t>
            </w:r>
            <w:proofErr w:type="spellStart"/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г.Столин</w:t>
            </w:r>
            <w:proofErr w:type="spellEnd"/>
            <w:r w:rsidR="00F051D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(ВЛИ-0,4кВ от ТП №20 или от РУ-0,4кВ ТП №20)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, водоснабжение – от существующей водопроводной сети по </w:t>
            </w:r>
            <w:r w:rsidR="00C80557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ул. Советская</w:t>
            </w:r>
            <w:r w:rsidR="00C6204F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(</w:t>
            </w:r>
            <w:r w:rsidR="00C80557"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ø100мм</w:t>
            </w:r>
            <w:r w:rsidR="00C6204F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, газоснабжение – от существующей сети газопровода</w:t>
            </w:r>
            <w:r w:rsidR="00864A2A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по </w:t>
            </w:r>
            <w:r w:rsidR="00C80557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ул. Советская</w:t>
            </w:r>
            <w:r w:rsidR="00C6204F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</w:t>
            </w:r>
            <w:r w:rsidR="00C80557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(</w:t>
            </w:r>
            <w:r w:rsidR="00C80557"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газопровод низкого давления ø89</w:t>
            </w:r>
            <w:r w:rsidR="00C80557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, водоотведение – от существующей канализационной сети по </w:t>
            </w:r>
            <w:r w:rsidR="00C6204F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ул. Горького(</w:t>
            </w:r>
            <w:r w:rsidR="00C6204F"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ø100мм</w:t>
            </w:r>
            <w:r w:rsidR="00C6204F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),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.</w:t>
            </w:r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Максимально предельные показатели инженерных нагрузок: расход электроэнергии – 60,0 кВт; расход воды – 3,5 </w:t>
            </w:r>
            <w:proofErr w:type="spellStart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м.куб</w:t>
            </w:r>
            <w:proofErr w:type="spellEnd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./</w:t>
            </w:r>
            <w:proofErr w:type="spellStart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сут</w:t>
            </w:r>
            <w:proofErr w:type="spellEnd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; канализация – 3,5 </w:t>
            </w:r>
            <w:proofErr w:type="spellStart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>м.куб</w:t>
            </w:r>
            <w:proofErr w:type="spellEnd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./</w:t>
            </w:r>
            <w:proofErr w:type="spellStart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сут</w:t>
            </w:r>
            <w:proofErr w:type="spellEnd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; расход газа 8,0 </w:t>
            </w:r>
            <w:proofErr w:type="spellStart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м.куб</w:t>
            </w:r>
            <w:proofErr w:type="spellEnd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./</w:t>
            </w:r>
            <w:proofErr w:type="spellStart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сут</w:t>
            </w:r>
            <w:proofErr w:type="spellEnd"/>
            <w:r w:rsidR="00231250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B67288" w14:textId="77777777" w:rsidR="00853717" w:rsidRPr="007253D6" w:rsidRDefault="00F66928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 xml:space="preserve">Брестский областной исполнительный комитет (г. </w:t>
            </w:r>
            <w:proofErr w:type="gramStart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Брест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,</w:t>
            </w: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 ул.</w:t>
            </w:r>
            <w:proofErr w:type="gramEnd"/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Ленина, 11)</w:t>
            </w:r>
          </w:p>
        </w:tc>
      </w:tr>
      <w:tr w:rsidR="00107CFF" w:rsidRPr="007253D6" w14:paraId="3D7DBCF0" w14:textId="77777777" w:rsidTr="00967F4D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AA18BC" w14:textId="77777777" w:rsidR="00205FF9" w:rsidRDefault="00205FF9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 xml:space="preserve">7.Речицкий сельсовет, севернее </w:t>
            </w:r>
            <w:proofErr w:type="spellStart"/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г.Столина</w:t>
            </w:r>
            <w:proofErr w:type="spellEnd"/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3B777" w14:textId="77777777" w:rsidR="00205FF9" w:rsidRDefault="00932EC9" w:rsidP="00421EF3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22804F1" wp14:editId="04528266">
                  <wp:extent cx="3442915" cy="3235332"/>
                  <wp:effectExtent l="0" t="0" r="5715" b="3175"/>
                  <wp:docPr id="17569524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755" cy="326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2241E7" w14:textId="77777777" w:rsidR="00205FF9" w:rsidRDefault="00205FF9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46DD2A" w14:textId="77777777" w:rsidR="00205FF9" w:rsidRDefault="00205FF9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Для строительства и обслуживания тепличного комплекса площадью теплиц 10,0 га</w:t>
            </w:r>
          </w:p>
        </w:tc>
        <w:tc>
          <w:tcPr>
            <w:tcW w:w="22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9F481C" w14:textId="77777777" w:rsidR="00205FF9" w:rsidRDefault="00205FF9" w:rsidP="00C6204F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Подъезд осуществляется с автомобильной дороги Н-596, имеется возможность подключения к газопроводу, водопроводу, канализационной сети и линии электропередач 10кВ. 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9E2853" w14:textId="77777777" w:rsidR="00205FF9" w:rsidRPr="007253D6" w:rsidRDefault="00107CFF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Брестский областной исполнительный комитет (г. Брест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,</w:t>
            </w: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ул. Ленина, 11)</w:t>
            </w:r>
          </w:p>
        </w:tc>
      </w:tr>
      <w:tr w:rsidR="0078788B" w:rsidRPr="007253D6" w14:paraId="48AFE7FA" w14:textId="77777777" w:rsidTr="00967F4D">
        <w:trPr>
          <w:trHeight w:val="1223"/>
        </w:trPr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C6134A" w14:textId="77777777" w:rsidR="0078788B" w:rsidRPr="007253D6" w:rsidRDefault="0078788B" w:rsidP="0078788B">
            <w:pPr>
              <w:spacing w:after="160" w:line="259" w:lineRule="auto"/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lastRenderedPageBreak/>
              <w:t>8.</w:t>
            </w:r>
            <w:r>
              <w:rPr>
                <w:color w:val="000000"/>
                <w:lang w:eastAsia="ru-RU" w:bidi="ru-RU"/>
              </w:rPr>
              <w:t xml:space="preserve"> Столинский район, ул. Островского, 0,3 км северо</w:t>
            </w:r>
            <w:r>
              <w:t>-</w:t>
            </w:r>
            <w:proofErr w:type="gramStart"/>
            <w:r>
              <w:rPr>
                <w:color w:val="000000"/>
                <w:lang w:eastAsia="ru-RU" w:bidi="ru-RU"/>
              </w:rPr>
              <w:t xml:space="preserve">восточнее </w:t>
            </w:r>
            <w:r w:rsidR="00A75338"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г.Давид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- Городок</w:t>
            </w:r>
          </w:p>
          <w:p w14:paraId="18DEB808" w14:textId="77777777" w:rsidR="0078788B" w:rsidRDefault="0078788B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6BC96" w14:textId="77777777" w:rsidR="0078788B" w:rsidRDefault="0078788B" w:rsidP="00421EF3">
            <w:pPr>
              <w:spacing w:line="30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63500" distR="63500" simplePos="0" relativeHeight="251658240" behindDoc="1" locked="0" layoutInCell="1" allowOverlap="1" wp14:anchorId="6C612572" wp14:editId="65E66E90">
                  <wp:simplePos x="0" y="0"/>
                  <wp:positionH relativeFrom="page">
                    <wp:posOffset>5936</wp:posOffset>
                  </wp:positionH>
                  <wp:positionV relativeFrom="page">
                    <wp:posOffset>17753</wp:posOffset>
                  </wp:positionV>
                  <wp:extent cx="3720627" cy="2321781"/>
                  <wp:effectExtent l="0" t="0" r="0" b="254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3" t="29135" r="3635" b="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627" cy="2321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BD8A61" w14:textId="77777777" w:rsidR="0078788B" w:rsidRPr="0078788B" w:rsidRDefault="0078788B" w:rsidP="007253D6">
            <w:pPr>
              <w:spacing w:line="300" w:lineRule="atLeast"/>
              <w:rPr>
                <w:rFonts w:ascii="Times New Roman" w:eastAsia="Times New Roman" w:hAnsi="Times New Roman" w:cs="Times New Roman"/>
                <w:color w:val="414248"/>
                <w:sz w:val="20"/>
                <w:szCs w:val="20"/>
                <w:lang w:eastAsia="ru-RU"/>
              </w:rPr>
            </w:pPr>
            <w:r w:rsidRPr="0078788B">
              <w:rPr>
                <w:rFonts w:ascii="Times New Roman" w:hAnsi="Times New Roman" w:cs="Times New Roman"/>
                <w:color w:val="000000"/>
                <w:lang w:eastAsia="ru-RU" w:bidi="ru-RU"/>
              </w:rPr>
              <w:t>6,8740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727471" w14:textId="77777777" w:rsidR="0078788B" w:rsidRDefault="0078788B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Для строительства и обслуживания комплекса по выращиванию рыбы</w:t>
            </w:r>
          </w:p>
        </w:tc>
        <w:tc>
          <w:tcPr>
            <w:tcW w:w="22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E9FEA6" w14:textId="77777777" w:rsidR="0078788B" w:rsidRDefault="0078788B" w:rsidP="00C6204F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Подъезд осуществляется с автомобильной дороги Р-88, имеется возможность подключения к водопроводу, канализационной сети и линии электропередач 10кВ.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DAF9DB" w14:textId="77777777" w:rsidR="0078788B" w:rsidRPr="007253D6" w:rsidRDefault="0078788B" w:rsidP="007253D6">
            <w:pPr>
              <w:spacing w:line="300" w:lineRule="atLeast"/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</w:pP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Брестский областной исполнительный комитет (г. Брест</w:t>
            </w:r>
            <w:r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>,</w:t>
            </w:r>
            <w:r w:rsidRPr="007253D6">
              <w:rPr>
                <w:rFonts w:ascii="Arial" w:eastAsia="Times New Roman" w:hAnsi="Arial" w:cs="Arial"/>
                <w:color w:val="414248"/>
                <w:sz w:val="20"/>
                <w:szCs w:val="20"/>
                <w:lang w:eastAsia="ru-RU"/>
              </w:rPr>
              <w:t xml:space="preserve"> ул. Ленина, 11)</w:t>
            </w:r>
          </w:p>
        </w:tc>
      </w:tr>
    </w:tbl>
    <w:p w14:paraId="1F633C1D" w14:textId="77777777" w:rsidR="007253D6" w:rsidRDefault="007253D6"/>
    <w:sectPr w:rsidR="007253D6" w:rsidSect="00F6692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D6"/>
    <w:rsid w:val="000B5D5A"/>
    <w:rsid w:val="00107CFF"/>
    <w:rsid w:val="001E12D9"/>
    <w:rsid w:val="00205FF9"/>
    <w:rsid w:val="00231250"/>
    <w:rsid w:val="00242F54"/>
    <w:rsid w:val="00421EF3"/>
    <w:rsid w:val="00443633"/>
    <w:rsid w:val="007253D6"/>
    <w:rsid w:val="0078788B"/>
    <w:rsid w:val="007B3268"/>
    <w:rsid w:val="00805F0E"/>
    <w:rsid w:val="00853717"/>
    <w:rsid w:val="00864A2A"/>
    <w:rsid w:val="0088199E"/>
    <w:rsid w:val="00932EC9"/>
    <w:rsid w:val="00967F4D"/>
    <w:rsid w:val="00A75338"/>
    <w:rsid w:val="00A90F1C"/>
    <w:rsid w:val="00B01EC7"/>
    <w:rsid w:val="00C13228"/>
    <w:rsid w:val="00C6204F"/>
    <w:rsid w:val="00C80557"/>
    <w:rsid w:val="00C87F86"/>
    <w:rsid w:val="00C93B67"/>
    <w:rsid w:val="00D81665"/>
    <w:rsid w:val="00E04BCC"/>
    <w:rsid w:val="00F051D0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DDC4"/>
  <w15:chartTrackingRefBased/>
  <w15:docId w15:val="{FB66544F-B773-4715-A1C3-556CE95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st-region.gov.by/images/content/region/images/2017/07/1776-2.jpg" TargetMode="External"/><Relationship Id="rId13" Type="http://schemas.openxmlformats.org/officeDocument/2006/relationships/hyperlink" Target="http://brest-region.gov.by/images/content/region/docs/1776-4.doc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rest-region.gov.by/images/content/region/docs/1776-2.do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brest-region.gov.by/images/content/region/images/2017/07/1776-5.jpg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rest-region.gov.by/images/content/region/images/2017/07/1776-3.jpg" TargetMode="External"/><Relationship Id="rId5" Type="http://schemas.openxmlformats.org/officeDocument/2006/relationships/hyperlink" Target="http://brest-region.gov.by/images/content/region/images/2017/07/1776-1.jp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brest-region.gov.by/images/content/region/docs/1776-3.doc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brest-region.gov.by/images/content/region/docs/1776-1.doc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brest-region.gov.by/images/content/region/images/2017/07/1776-4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2023-05-03T09:42:00Z</dcterms:created>
  <dcterms:modified xsi:type="dcterms:W3CDTF">2024-03-28T08:01:00Z</dcterms:modified>
</cp:coreProperties>
</file>