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79" w:rsidRDefault="00562179" w:rsidP="00562179">
      <w:pPr>
        <w:tabs>
          <w:tab w:val="left" w:pos="2835"/>
          <w:tab w:val="left" w:pos="3969"/>
        </w:tabs>
        <w:spacing w:after="0" w:line="24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Персональный состав</w:t>
      </w:r>
    </w:p>
    <w:p w:rsidR="00562179" w:rsidRDefault="00562179" w:rsidP="00562179">
      <w:pPr>
        <w:tabs>
          <w:tab w:val="left" w:pos="2835"/>
          <w:tab w:val="left" w:pos="3969"/>
        </w:tabs>
        <w:spacing w:after="0" w:line="24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постоянно действующей комиссии</w:t>
      </w:r>
    </w:p>
    <w:p w:rsidR="00562179" w:rsidRDefault="00562179" w:rsidP="00562179">
      <w:pPr>
        <w:tabs>
          <w:tab w:val="left" w:pos="2835"/>
          <w:tab w:val="left" w:pos="3969"/>
        </w:tabs>
        <w:spacing w:after="0" w:line="24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координации работы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proofErr w:type="gramEnd"/>
    </w:p>
    <w:p w:rsidR="00562179" w:rsidRDefault="00562179" w:rsidP="00562179">
      <w:pPr>
        <w:tabs>
          <w:tab w:val="left" w:pos="2835"/>
          <w:tab w:val="left" w:pos="3969"/>
        </w:tabs>
        <w:spacing w:after="0" w:line="24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содействию занятости населения</w:t>
      </w:r>
    </w:p>
    <w:p w:rsidR="00562179" w:rsidRDefault="00562179" w:rsidP="00562179">
      <w:pPr>
        <w:tabs>
          <w:tab w:val="left" w:pos="2835"/>
          <w:tab w:val="left" w:pos="3969"/>
        </w:tabs>
        <w:spacing w:after="0" w:line="24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9540" w:type="dxa"/>
        <w:tblLayout w:type="fixed"/>
        <w:tblLook w:val="00A0" w:firstRow="1" w:lastRow="0" w:firstColumn="1" w:lastColumn="0" w:noHBand="0" w:noVBand="0"/>
      </w:tblPr>
      <w:tblGrid>
        <w:gridCol w:w="3476"/>
        <w:gridCol w:w="6064"/>
      </w:tblGrid>
      <w:tr w:rsidR="00562179" w:rsidTr="00562179"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Ярошевич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Александр Николаевич</w:t>
            </w:r>
          </w:p>
        </w:tc>
        <w:tc>
          <w:tcPr>
            <w:tcW w:w="6063" w:type="dxa"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pacing w:val="-4"/>
                <w:szCs w:val="30"/>
                <w:lang w:eastAsia="en-US"/>
              </w:rPr>
              <w:t xml:space="preserve">председатель </w:t>
            </w:r>
            <w:proofErr w:type="spellStart"/>
            <w:r>
              <w:rPr>
                <w:spacing w:val="-4"/>
                <w:szCs w:val="30"/>
                <w:lang w:eastAsia="en-US"/>
              </w:rPr>
              <w:t>Столинского</w:t>
            </w:r>
            <w:proofErr w:type="spellEnd"/>
            <w:r>
              <w:rPr>
                <w:spacing w:val="-4"/>
                <w:szCs w:val="30"/>
                <w:lang w:eastAsia="en-US"/>
              </w:rPr>
              <w:t xml:space="preserve"> районного Совета депутатов, председатель</w:t>
            </w:r>
            <w:r>
              <w:rPr>
                <w:szCs w:val="30"/>
                <w:lang w:eastAsia="en-US"/>
              </w:rPr>
              <w:t xml:space="preserve"> комиссии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</w:p>
        </w:tc>
      </w:tr>
      <w:tr w:rsidR="00562179" w:rsidTr="00562179"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Шелест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Галина Григорьевна</w:t>
            </w:r>
          </w:p>
        </w:tc>
        <w:tc>
          <w:tcPr>
            <w:tcW w:w="6063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  <w:r>
              <w:rPr>
                <w:spacing w:val="-4"/>
                <w:szCs w:val="30"/>
                <w:lang w:eastAsia="en-US"/>
              </w:rPr>
              <w:t xml:space="preserve">заместитель начальника отдела рынка труда и содействия занятости управления по труду, занятости и социальной защиты </w:t>
            </w:r>
            <w:proofErr w:type="spellStart"/>
            <w:r>
              <w:rPr>
                <w:spacing w:val="-4"/>
                <w:szCs w:val="30"/>
                <w:lang w:eastAsia="en-US"/>
              </w:rPr>
              <w:t>Столинского</w:t>
            </w:r>
            <w:proofErr w:type="spellEnd"/>
            <w:r>
              <w:rPr>
                <w:spacing w:val="-4"/>
                <w:szCs w:val="30"/>
                <w:lang w:eastAsia="en-US"/>
              </w:rPr>
              <w:t xml:space="preserve"> районного исполнительного комитета, секретарь</w:t>
            </w:r>
          </w:p>
        </w:tc>
      </w:tr>
      <w:tr w:rsidR="00562179" w:rsidTr="00562179">
        <w:trPr>
          <w:trHeight w:val="222"/>
        </w:trPr>
        <w:tc>
          <w:tcPr>
            <w:tcW w:w="3476" w:type="dxa"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Члены комиссии: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</w:p>
        </w:tc>
        <w:tc>
          <w:tcPr>
            <w:tcW w:w="6063" w:type="dxa"/>
          </w:tcPr>
          <w:p w:rsidR="00562179" w:rsidRDefault="00562179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62179" w:rsidTr="00562179">
        <w:trPr>
          <w:trHeight w:val="222"/>
        </w:trPr>
        <w:tc>
          <w:tcPr>
            <w:tcW w:w="3476" w:type="dxa"/>
            <w:hideMark/>
          </w:tcPr>
          <w:p w:rsidR="00562179" w:rsidRDefault="00562179">
            <w:pPr>
              <w:spacing w:after="0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Домащук</w:t>
            </w:r>
            <w:proofErr w:type="spellEnd"/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Андрей Александрович</w:t>
            </w:r>
          </w:p>
        </w:tc>
        <w:tc>
          <w:tcPr>
            <w:tcW w:w="6063" w:type="dxa"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председатель </w:t>
            </w:r>
            <w:proofErr w:type="spellStart"/>
            <w:r>
              <w:rPr>
                <w:szCs w:val="30"/>
                <w:lang w:eastAsia="en-US"/>
              </w:rPr>
              <w:t>Речицкого</w:t>
            </w:r>
            <w:proofErr w:type="spellEnd"/>
            <w:r>
              <w:rPr>
                <w:szCs w:val="30"/>
                <w:lang w:eastAsia="en-US"/>
              </w:rPr>
              <w:t xml:space="preserve"> сельского исполнительного комитета</w:t>
            </w:r>
          </w:p>
          <w:p w:rsidR="00562179" w:rsidRDefault="00562179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62179" w:rsidTr="00562179">
        <w:trPr>
          <w:trHeight w:val="222"/>
        </w:trPr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proofErr w:type="spellStart"/>
            <w:r>
              <w:rPr>
                <w:szCs w:val="30"/>
                <w:lang w:eastAsia="en-US"/>
              </w:rPr>
              <w:t>Желенговский</w:t>
            </w:r>
            <w:proofErr w:type="spellEnd"/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Иван Николаевич</w:t>
            </w:r>
          </w:p>
        </w:tc>
        <w:tc>
          <w:tcPr>
            <w:tcW w:w="6063" w:type="dxa"/>
          </w:tcPr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  <w:r>
              <w:rPr>
                <w:spacing w:val="-4"/>
                <w:szCs w:val="30"/>
                <w:lang w:eastAsia="en-US"/>
              </w:rPr>
              <w:t xml:space="preserve">начальник отдела землеустройства </w:t>
            </w:r>
            <w:proofErr w:type="spellStart"/>
            <w:r>
              <w:rPr>
                <w:spacing w:val="-4"/>
                <w:szCs w:val="30"/>
                <w:lang w:eastAsia="en-US"/>
              </w:rPr>
              <w:t>Столинского</w:t>
            </w:r>
            <w:proofErr w:type="spellEnd"/>
            <w:r>
              <w:rPr>
                <w:spacing w:val="-4"/>
                <w:szCs w:val="30"/>
                <w:lang w:eastAsia="en-US"/>
              </w:rPr>
              <w:t xml:space="preserve"> районного исполнительного комитета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</w:p>
        </w:tc>
      </w:tr>
      <w:tr w:rsidR="00562179" w:rsidTr="00562179">
        <w:trPr>
          <w:trHeight w:val="222"/>
        </w:trPr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Заруба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Вадим Васильевич</w:t>
            </w:r>
          </w:p>
        </w:tc>
        <w:tc>
          <w:tcPr>
            <w:tcW w:w="6063" w:type="dxa"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начальник отдела идеологической работы и по делам молодежи </w:t>
            </w:r>
            <w:proofErr w:type="spellStart"/>
            <w:r>
              <w:rPr>
                <w:szCs w:val="30"/>
                <w:lang w:eastAsia="en-US"/>
              </w:rPr>
              <w:t>Столинского</w:t>
            </w:r>
            <w:proofErr w:type="spellEnd"/>
            <w:r>
              <w:rPr>
                <w:szCs w:val="30"/>
                <w:lang w:eastAsia="en-US"/>
              </w:rPr>
              <w:t xml:space="preserve"> районного исполнительного комитета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</w:p>
        </w:tc>
      </w:tr>
      <w:tr w:rsidR="00562179" w:rsidTr="00562179">
        <w:trPr>
          <w:trHeight w:val="222"/>
        </w:trPr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proofErr w:type="spellStart"/>
            <w:r>
              <w:rPr>
                <w:szCs w:val="30"/>
                <w:lang w:eastAsia="en-US"/>
              </w:rPr>
              <w:t>Козуля</w:t>
            </w:r>
            <w:proofErr w:type="spellEnd"/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Алексей Петрович</w:t>
            </w:r>
          </w:p>
        </w:tc>
        <w:tc>
          <w:tcPr>
            <w:tcW w:w="6063" w:type="dxa"/>
          </w:tcPr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  <w:r>
              <w:rPr>
                <w:spacing w:val="-4"/>
                <w:szCs w:val="30"/>
                <w:lang w:eastAsia="en-US"/>
              </w:rPr>
              <w:t xml:space="preserve">заместитель начальника </w:t>
            </w:r>
            <w:proofErr w:type="spellStart"/>
            <w:r>
              <w:rPr>
                <w:spacing w:val="-4"/>
                <w:szCs w:val="30"/>
                <w:lang w:eastAsia="en-US"/>
              </w:rPr>
              <w:t>Столинского</w:t>
            </w:r>
            <w:proofErr w:type="spellEnd"/>
            <w:r>
              <w:rPr>
                <w:spacing w:val="-4"/>
                <w:szCs w:val="30"/>
                <w:lang w:eastAsia="en-US"/>
              </w:rPr>
              <w:t xml:space="preserve"> РОВД, начальник милиции общественной безопасности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</w:p>
        </w:tc>
      </w:tr>
      <w:tr w:rsidR="00562179" w:rsidTr="00562179">
        <w:trPr>
          <w:trHeight w:val="222"/>
        </w:trPr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Мазан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Татьяна Константиновна</w:t>
            </w:r>
          </w:p>
        </w:tc>
        <w:tc>
          <w:tcPr>
            <w:tcW w:w="6063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начальник юридического отдела </w:t>
            </w:r>
            <w:proofErr w:type="spellStart"/>
            <w:r>
              <w:rPr>
                <w:szCs w:val="30"/>
                <w:lang w:eastAsia="en-US"/>
              </w:rPr>
              <w:t>Столинского</w:t>
            </w:r>
            <w:proofErr w:type="spellEnd"/>
            <w:r>
              <w:rPr>
                <w:szCs w:val="30"/>
                <w:lang w:eastAsia="en-US"/>
              </w:rPr>
              <w:t xml:space="preserve"> районного исполнительного комитета</w:t>
            </w:r>
          </w:p>
        </w:tc>
      </w:tr>
      <w:tr w:rsidR="00562179" w:rsidTr="00562179">
        <w:trPr>
          <w:trHeight w:val="222"/>
        </w:trPr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proofErr w:type="spellStart"/>
            <w:r>
              <w:rPr>
                <w:szCs w:val="30"/>
                <w:lang w:eastAsia="en-US"/>
              </w:rPr>
              <w:t>Мойсюк</w:t>
            </w:r>
            <w:proofErr w:type="spellEnd"/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Виктор Иванович</w:t>
            </w:r>
          </w:p>
        </w:tc>
        <w:tc>
          <w:tcPr>
            <w:tcW w:w="6063" w:type="dxa"/>
          </w:tcPr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  <w:r>
              <w:rPr>
                <w:spacing w:val="-4"/>
                <w:szCs w:val="30"/>
                <w:lang w:eastAsia="en-US"/>
              </w:rPr>
              <w:t>главный врач УЗ «</w:t>
            </w:r>
            <w:proofErr w:type="spellStart"/>
            <w:r>
              <w:rPr>
                <w:spacing w:val="-4"/>
                <w:szCs w:val="30"/>
                <w:lang w:eastAsia="en-US"/>
              </w:rPr>
              <w:t>Столинская</w:t>
            </w:r>
            <w:proofErr w:type="spellEnd"/>
            <w:r>
              <w:rPr>
                <w:spacing w:val="-4"/>
                <w:szCs w:val="30"/>
                <w:lang w:eastAsia="en-US"/>
              </w:rPr>
              <w:t xml:space="preserve"> ЦРБ»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</w:p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</w:p>
        </w:tc>
      </w:tr>
      <w:tr w:rsidR="00562179" w:rsidTr="00562179">
        <w:trPr>
          <w:trHeight w:val="222"/>
        </w:trPr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proofErr w:type="spellStart"/>
            <w:r>
              <w:rPr>
                <w:szCs w:val="30"/>
                <w:lang w:eastAsia="en-US"/>
              </w:rPr>
              <w:t>Силивоник</w:t>
            </w:r>
            <w:proofErr w:type="spellEnd"/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Денис Иванович</w:t>
            </w:r>
          </w:p>
        </w:tc>
        <w:tc>
          <w:tcPr>
            <w:tcW w:w="6063" w:type="dxa"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заместитель председателя </w:t>
            </w:r>
            <w:proofErr w:type="spellStart"/>
            <w:r>
              <w:rPr>
                <w:szCs w:val="30"/>
                <w:lang w:eastAsia="en-US"/>
              </w:rPr>
              <w:t>Столинского</w:t>
            </w:r>
            <w:proofErr w:type="spellEnd"/>
            <w:r>
              <w:rPr>
                <w:szCs w:val="30"/>
                <w:lang w:eastAsia="en-US"/>
              </w:rPr>
              <w:t xml:space="preserve"> районного исполнительного комитета, заместитель председателя комиссии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</w:p>
        </w:tc>
      </w:tr>
      <w:tr w:rsidR="00562179" w:rsidTr="00562179">
        <w:trPr>
          <w:trHeight w:val="579"/>
        </w:trPr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proofErr w:type="spellStart"/>
            <w:r>
              <w:rPr>
                <w:szCs w:val="30"/>
                <w:lang w:eastAsia="en-US"/>
              </w:rPr>
              <w:t>Стадник</w:t>
            </w:r>
            <w:proofErr w:type="spellEnd"/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lastRenderedPageBreak/>
              <w:t>Вячеслав Васильевич</w:t>
            </w:r>
          </w:p>
        </w:tc>
        <w:tc>
          <w:tcPr>
            <w:tcW w:w="6063" w:type="dxa"/>
          </w:tcPr>
          <w:p w:rsidR="00562179" w:rsidRDefault="00562179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председатель Давид -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Городокского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городского исполнительного комитета, депутат районного Совета депутатов</w:t>
            </w:r>
          </w:p>
          <w:p w:rsidR="00562179" w:rsidRDefault="00562179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62179" w:rsidTr="00562179"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lastRenderedPageBreak/>
              <w:t>Стельмах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Александр Михайлович</w:t>
            </w:r>
          </w:p>
        </w:tc>
        <w:tc>
          <w:tcPr>
            <w:tcW w:w="6063" w:type="dxa"/>
          </w:tcPr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  <w:r>
              <w:rPr>
                <w:spacing w:val="-4"/>
                <w:szCs w:val="30"/>
                <w:lang w:eastAsia="en-US"/>
              </w:rPr>
              <w:t>заместитель начальника управления по труду, занятости и социальной защиты – начальник отдела рынка труда и содействия занятости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</w:p>
        </w:tc>
      </w:tr>
      <w:tr w:rsidR="00562179" w:rsidTr="00562179">
        <w:tc>
          <w:tcPr>
            <w:tcW w:w="3476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Шелест</w:t>
            </w:r>
          </w:p>
          <w:p w:rsidR="00562179" w:rsidRDefault="00562179">
            <w:pPr>
              <w:pStyle w:val="a3"/>
              <w:spacing w:line="254" w:lineRule="auto"/>
              <w:jc w:val="lef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Вячеслав Николаевич</w:t>
            </w:r>
          </w:p>
        </w:tc>
        <w:tc>
          <w:tcPr>
            <w:tcW w:w="6063" w:type="dxa"/>
            <w:hideMark/>
          </w:tcPr>
          <w:p w:rsidR="00562179" w:rsidRDefault="00562179">
            <w:pPr>
              <w:pStyle w:val="a3"/>
              <w:spacing w:line="254" w:lineRule="auto"/>
              <w:jc w:val="left"/>
              <w:rPr>
                <w:spacing w:val="-4"/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начальник управления по труду, занятости и социальной защите </w:t>
            </w:r>
            <w:proofErr w:type="spellStart"/>
            <w:r>
              <w:rPr>
                <w:szCs w:val="30"/>
                <w:lang w:eastAsia="en-US"/>
              </w:rPr>
              <w:t>Столинского</w:t>
            </w:r>
            <w:proofErr w:type="spellEnd"/>
            <w:r>
              <w:rPr>
                <w:szCs w:val="30"/>
                <w:lang w:eastAsia="en-US"/>
              </w:rPr>
              <w:t xml:space="preserve"> районного исполнительного комитета</w:t>
            </w:r>
          </w:p>
        </w:tc>
      </w:tr>
    </w:tbl>
    <w:p w:rsidR="00F71358" w:rsidRDefault="00F71358">
      <w:bookmarkStart w:id="0" w:name="_GoBack"/>
      <w:bookmarkEnd w:id="0"/>
    </w:p>
    <w:sectPr w:rsidR="00F7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79"/>
    <w:rsid w:val="00562179"/>
    <w:rsid w:val="00F7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2179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62179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2179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62179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ASU1</dc:creator>
  <cp:lastModifiedBy>ASU1</cp:lastModifiedBy>
  <cp:revision>1</cp:revision>
  <dcterms:created xsi:type="dcterms:W3CDTF">2025-09-25T11:00:00Z</dcterms:created>
  <dcterms:modified xsi:type="dcterms:W3CDTF">2025-09-25T11:00:00Z</dcterms:modified>
</cp:coreProperties>
</file>